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D4" w:rsidRPr="008E0CBA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Материально-техническое обеспечение    и оснащенность образовательного процесса МКДОУ</w:t>
      </w:r>
      <w:r w:rsidR="00173C47">
        <w:rPr>
          <w:rFonts w:ascii="Times New Roman" w:eastAsia="Times New Roman" w:hAnsi="Times New Roman" w:cs="Times New Roman"/>
          <w:b/>
          <w:sz w:val="40"/>
          <w:szCs w:val="40"/>
        </w:rPr>
        <w:t xml:space="preserve"> «Хапильский детский сад «Улыбка</w:t>
      </w:r>
      <w:r w:rsidRPr="008E0CBA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5B22D4" w:rsidRPr="000A0025" w:rsidRDefault="005B22D4" w:rsidP="005B22D4">
      <w:pPr>
        <w:shd w:val="clear" w:color="auto" w:fill="FFFFFF"/>
        <w:spacing w:before="231" w:after="0" w:line="312" w:lineRule="atLeast"/>
        <w:ind w:left="-993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 и оснащённость образовательного процесса в МКДОУ</w:t>
      </w:r>
      <w:r w:rsidR="00173C47">
        <w:rPr>
          <w:rFonts w:ascii="Times New Roman" w:eastAsia="Times New Roman" w:hAnsi="Times New Roman" w:cs="Times New Roman"/>
          <w:sz w:val="28"/>
          <w:szCs w:val="28"/>
        </w:rPr>
        <w:t xml:space="preserve"> «Хапильский детский сад «Улыбка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соответствует требования предъявляемым к материально-техническим условиям реализации образовательной программы дошкольного образования изложенным в Федеральном государственном образовательном стандарте дошкольного образования.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1. В соответствии с санитарно-эпидемиологическими правилами и нормативами (СанПиН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 МКДОУ</w:t>
      </w:r>
      <w:r w:rsidR="00173C47">
        <w:rPr>
          <w:rFonts w:ascii="Times New Roman" w:eastAsia="Times New Roman" w:hAnsi="Times New Roman" w:cs="Times New Roman"/>
          <w:sz w:val="28"/>
          <w:szCs w:val="28"/>
        </w:rPr>
        <w:t xml:space="preserve"> «Хапильский детский сад «Улыбка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имеет заключение, подтверждающее его соответствие санитарному законодательству и санитарны</w:t>
      </w:r>
      <w:r w:rsidR="00F3261D">
        <w:rPr>
          <w:rFonts w:ascii="Times New Roman" w:eastAsia="Times New Roman" w:hAnsi="Times New Roman" w:cs="Times New Roman"/>
          <w:sz w:val="28"/>
          <w:szCs w:val="28"/>
        </w:rPr>
        <w:t>м правилам 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образоват</w:t>
      </w:r>
      <w:r w:rsidR="00173C47">
        <w:rPr>
          <w:rFonts w:ascii="Times New Roman" w:eastAsia="Times New Roman" w:hAnsi="Times New Roman" w:cs="Times New Roman"/>
          <w:sz w:val="28"/>
          <w:szCs w:val="28"/>
        </w:rPr>
        <w:t>ельного процесса в МКДОУ «»Хапильский детский сад «Улыбка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предусмотрены следующие помещения: групповые ячейки (изолированные помещения для каждой детской группы); сопутствующие помещения (медицинский блок, пищеблок).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Оборудование основных помещений соответствует росту и возрасту детей. Функциональные размеры используемой детской мебели для сидения и столов соответствуют обязательным требованиям, установленным техническими регламентами.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групповых столы и стулья установлены по числу детей.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ДОУ используются игрушки, безвредные для здоровья детей, отвечающие санитарно-эпидемиологическим требованиям , которые могут быть подвергнуты влажной обработке  и дезинфекции.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оборудование развивающей предметно-пространственной среды групповых помещений соответствует принципам комплексности и интеграции.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Комплексность, обеспечивает следующие возможности: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осуществления не только образовательной деятельности, но и присмотра и ухода за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как совместной деятельности взрослого и воспитанников, так 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 образовательного процесса с использованием адекватных возрасту форм работы с детьми;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  <w:tab w:val="num" w:pos="-709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организации разнообразной игровой деятельности;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использования образовательных технологий деятельностного типа;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эффективной и безопасной организации самостоятельной деятельности воспитанников;</w:t>
      </w:r>
    </w:p>
    <w:p w:rsidR="005B22D4" w:rsidRPr="000A0025" w:rsidRDefault="005B22D4" w:rsidP="005B22D4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384" w:lineRule="atLeast"/>
        <w:ind w:left="-993" w:firstLine="0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физического развития воспитанников.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Принцип интеграции обеспечивает возможность использования материалов и оборудования одной образовательной области в ходе реализации других областей.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2. В соответствии с требованиями, определяемыми Правилами противопожарного режима в Российской Федерации «О противопожарном режиме» (утверждены постановлением Правительства РФ от 25.04.2012 г. № 390), изменениями в Правила противопожарного режима в Российской Федерации (утверждены постановлением Правительства РФ от 17 февраля 2014 г. № 113) в групповых помещениях размещаются необходимые для обеспечения учебного процесса мебель, приборы, пособия и т. п.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Приборы и пособия, размещенные в групповых помещениях, хранятся в шкафах, или на стеллажах.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3. Средства обучения и восп</w:t>
      </w:r>
      <w:r w:rsidR="00173C47">
        <w:rPr>
          <w:rFonts w:ascii="Times New Roman" w:eastAsia="Times New Roman" w:hAnsi="Times New Roman" w:cs="Times New Roman"/>
          <w:sz w:val="28"/>
          <w:szCs w:val="28"/>
        </w:rPr>
        <w:t>итания, имеющиеся в МКДОУ «Хапильский детский сад «Улыбка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>» соответствуют возрасту и индивидуальным особенностям развития детей.</w:t>
      </w:r>
    </w:p>
    <w:p w:rsidR="005B22D4" w:rsidRPr="000A0025" w:rsidRDefault="005B22D4" w:rsidP="005B22D4">
      <w:pPr>
        <w:spacing w:before="100" w:beforeAutospacing="1" w:after="100" w:afterAutospacing="1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Для результативной организации образовательно-воспитательного процесса приобретены и используются материальные средства обучения и воспитания:   </w:t>
      </w:r>
      <w:r w:rsidR="00173C47">
        <w:rPr>
          <w:rFonts w:ascii="Times New Roman" w:hAnsi="Times New Roman" w:cs="Times New Roman"/>
          <w:sz w:val="28"/>
          <w:szCs w:val="28"/>
        </w:rPr>
        <w:t>Муз.центр</w:t>
      </w:r>
      <w:r w:rsidRPr="000A0025">
        <w:rPr>
          <w:rFonts w:ascii="Times New Roman" w:hAnsi="Times New Roman" w:cs="Times New Roman"/>
          <w:sz w:val="28"/>
          <w:szCs w:val="28"/>
        </w:rPr>
        <w:t xml:space="preserve">, </w:t>
      </w:r>
      <w:r w:rsidR="00173C47">
        <w:rPr>
          <w:rFonts w:ascii="Times New Roman" w:hAnsi="Times New Roman" w:cs="Times New Roman"/>
          <w:sz w:val="28"/>
          <w:szCs w:val="28"/>
        </w:rPr>
        <w:t>компьютер</w:t>
      </w:r>
      <w:r w:rsidRPr="000A0025">
        <w:rPr>
          <w:rFonts w:ascii="Times New Roman" w:hAnsi="Times New Roman" w:cs="Times New Roman"/>
          <w:sz w:val="28"/>
          <w:szCs w:val="28"/>
        </w:rPr>
        <w:t>, принтер, скан</w:t>
      </w:r>
      <w:r w:rsidR="00815AB7">
        <w:rPr>
          <w:rFonts w:ascii="Times New Roman" w:hAnsi="Times New Roman" w:cs="Times New Roman"/>
          <w:sz w:val="28"/>
          <w:szCs w:val="28"/>
        </w:rPr>
        <w:t>ер, ксерокс,проектор,экран</w:t>
      </w:r>
      <w:bookmarkStart w:id="0" w:name="_GoBack"/>
      <w:bookmarkEnd w:id="0"/>
      <w:r w:rsidRPr="000A0025">
        <w:rPr>
          <w:rFonts w:ascii="Times New Roman" w:hAnsi="Times New Roman" w:cs="Times New Roman"/>
          <w:sz w:val="28"/>
          <w:szCs w:val="28"/>
        </w:rPr>
        <w:t>. Имеется достаточное количество методической литературы и учебно-наглядных пособий для обеспечения воспитательно-образовательного процесса в ДОУ.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 Методическ</w:t>
      </w:r>
      <w:r w:rsidR="00173C47">
        <w:rPr>
          <w:rFonts w:ascii="Times New Roman" w:eastAsia="Times New Roman" w:hAnsi="Times New Roman" w:cs="Times New Roman"/>
          <w:sz w:val="28"/>
          <w:szCs w:val="28"/>
        </w:rPr>
        <w:t>ий кабинет  оснащен компьютером</w:t>
      </w: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имеют доступ к сети Интернет. Подключение к информационным сетям осуществляет провайдер «</w:t>
      </w:r>
      <w:r w:rsidR="00F3261D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Электросвязь</w:t>
      </w:r>
      <w:r w:rsidRPr="000A0025">
        <w:rPr>
          <w:rFonts w:ascii="Times New Roman" w:eastAsia="Times New Roman" w:hAnsi="Times New Roman" w:cs="Times New Roman"/>
          <w:b/>
          <w:bCs/>
          <w:sz w:val="28"/>
          <w:szCs w:val="28"/>
        </w:rPr>
        <w:t>» 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Для эффективной организации воспитательно-образовательного процесса в ДОУ имеется специальная учебно-методическая литература. </w:t>
      </w:r>
    </w:p>
    <w:p w:rsidR="005B22D4" w:rsidRPr="000A0025" w:rsidRDefault="005B22D4" w:rsidP="005B22D4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173C47" w:rsidRDefault="00173C4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C47" w:rsidRDefault="00173C4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C47" w:rsidRDefault="00173C4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2D4" w:rsidRPr="000A0025" w:rsidRDefault="00173C47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МКДОУ «Хапиль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 xml:space="preserve">ский детский сад </w:t>
      </w:r>
      <w:r>
        <w:rPr>
          <w:rFonts w:ascii="Times New Roman" w:hAnsi="Times New Roman" w:cs="Times New Roman"/>
          <w:b/>
          <w:sz w:val="28"/>
          <w:szCs w:val="28"/>
        </w:rPr>
        <w:t>«Улыбка</w:t>
      </w:r>
      <w:r w:rsidR="005B22D4" w:rsidRPr="000A0025">
        <w:rPr>
          <w:rFonts w:ascii="Times New Roman" w:hAnsi="Times New Roman" w:cs="Times New Roman"/>
          <w:b/>
          <w:sz w:val="28"/>
          <w:szCs w:val="28"/>
        </w:rPr>
        <w:t>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Программа «От рождения до школы»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025">
        <w:rPr>
          <w:rFonts w:ascii="Times New Roman" w:hAnsi="Times New Roman" w:cs="Times New Roman"/>
          <w:b/>
          <w:sz w:val="28"/>
          <w:szCs w:val="28"/>
        </w:rPr>
        <w:t>( под редакцией Н. Е. Веракса, М. А. Васильевой, Т. С. Комаровой.)</w:t>
      </w:r>
    </w:p>
    <w:p w:rsidR="005B22D4" w:rsidRPr="000A0025" w:rsidRDefault="005B22D4" w:rsidP="005B22D4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176" w:type="dxa"/>
        <w:tblInd w:w="-1168" w:type="dxa"/>
        <w:tblLayout w:type="fixed"/>
        <w:tblLook w:val="04A0"/>
      </w:tblPr>
      <w:tblGrid>
        <w:gridCol w:w="425"/>
        <w:gridCol w:w="2127"/>
        <w:gridCol w:w="1418"/>
        <w:gridCol w:w="6237"/>
        <w:gridCol w:w="3969"/>
      </w:tblGrid>
      <w:tr w:rsidR="005B22D4" w:rsidRPr="000A0025" w:rsidTr="008E0CBA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7C7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Автор, названия, место издания, издательство, год издания учебной и учебно-методической литературы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8E0CBA">
        <w:trPr>
          <w:trHeight w:val="225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418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средняя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11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ранний возраст.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05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Лыкова. Изобразительное творчество.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Путешествия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Занятия в ИЗО студии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старшая 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Лыкова. Изобразительная деятельность в детском саду младшая группа. Планирование, конспекты, 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«Цветные ладошки»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53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Изобразительная деятельность в детском саду  2-7 лет. – М.: Мозаика – Синтез, 2005.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68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Комарова Т. С. Детское художественное творчество. – М.: Мозаика – Синтез,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47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И. А. Лыкова, Н. Е. Васюкова. Изодеятельность  и детская литература «Мир сказки.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Издательский дом «Карапуз»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Творческий центр СФЕРА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77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Гаврилов, Л. А. Артемьева. Декоративное рисование с детьми 5-7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Волгоград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2009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39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Д. Н. Колдина.  Рисование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33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Ф. В. Козлина. Уроки ручного труда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6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Е. А. Янушко.  Лепка с детьми раннего возраста 1-3 года.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2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старшая группа 5-6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24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средняя  группа 4-5 лет. – М.: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С. Комарова.  Изобразительная деятельность в детском саду  младшая группа 3-4 лет. – М.: Мозаика – Синтез, 2014.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8E0CBA">
        <w:trPr>
          <w:trHeight w:val="140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Волчкова В. Н. ,Степанова Н. В. Конспекты занятий в старшей группе детского сада ИЗО. Практическое пособие для воспитателей ДОУ. Ворнеж – ТЦ « Учитель»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8E0CBA">
        <w:trPr>
          <w:trHeight w:val="1541"/>
        </w:trPr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Региональная программа раз-вития и воспи-тания дошколь-ников Дагестан  «Дети гор»</w:t>
            </w:r>
          </w:p>
        </w:tc>
        <w:tc>
          <w:tcPr>
            <w:tcW w:w="1418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Кондратова  В. В., Абдуллаева Р. М., Бабаева Р. М., Халидов Х. М., Янчиева Ш. С. М. : Издательство « ГНОМ и Д» 2002г.</w:t>
            </w:r>
          </w:p>
        </w:tc>
        <w:tc>
          <w:tcPr>
            <w:tcW w:w="3969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425"/>
        <w:gridCol w:w="1844"/>
        <w:gridCol w:w="1417"/>
        <w:gridCol w:w="6804"/>
        <w:gridCol w:w="567"/>
      </w:tblGrid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изучающих дисциплину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дисциплин, входящих в заявленную образовательную программу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5B22D4" w:rsidRPr="000A0025" w:rsidTr="005B22D4">
        <w:tc>
          <w:tcPr>
            <w:tcW w:w="425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B22D4" w:rsidRPr="000A0025" w:rsidTr="005B22D4">
        <w:trPr>
          <w:trHeight w:val="1829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Н.Е. Вераксы, Т. С. Комаровой, М. А. Васильевой. Примерное комплексно-тематическое планирование к программе «От рождения до школы». Старшая группа 5-6лет.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31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Н.Е. Вераксы, Т. С. Комаровой, М. А. Васильевой.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Примерное комплексно-тематическое планирование к программе «От рождения до школы». Средняя группа 4-5лет.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49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Н.Е. Вераксы, Т. С. Комаровой, М. А. Васильевой. Примерное комплексно-тематическое планирование к программе «От рождения до школы». Младшая группа 3-4лет. МОЗАИКА - СИНТЕЗ Москва 2015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44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Р. А. Жукова. Развитие речи. Средняя группа. Разработки занятий 1-2 часть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– торговый дом «Корифей» - Волгоград 2008г.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5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И. Шурпаева, Р. Х. Гасанова.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Русский язык для сельских дошкольных учреждениях Р Д.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Под редакцией академика Г. И. Магомедова.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«НИИ педагогики» 1998г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детском саду 2-7лет. Программа и методические рекомендации.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2007г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разновозрастной группе детского 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Младшая разновозрастная группа 2-4 года.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Планы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Занятия по развитию речи  в первой мл. гр.  детского сада.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2010г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4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 4-6 лет. Учебно – наглядное пособие.– М.:  Власос, 2003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Маскосов А. И. Правильно ли говорит ваш ребенок. – Мозаик - Синтез 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1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Гербова. Развитие речи  2-4 лет. Учебно –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наглядное пособие.– М.:  Власос, 2003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144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Г. Арушанова. Речь и речевое общение детей. Развитие диалогического общения 3-7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для воспитателей.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8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детском саду. Старшая группа 5-6лет.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5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детском саду. средняя группа 4-5лет. Издательство  Мозаика – Синтез, 2014.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7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Развитие речи в детском саду. Младшая группа 3-4лет. Издательство  Мозаика – Синтез, 2014.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75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Д. Маханева. Подготовка к обучению грамоте детей 4 – 5 лет. – М.: ТЦ «Сфера» 2007 ( Программа развития)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1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элементарных математических представлений в детском саду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5-6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4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П. Новикова. Математика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с детьми 3-4 лет.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91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Арапова – Пискарева Н. А. Формирование элементарных  математических представлений. – М.: Мозаика – Синтез, 2006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 для занятий  с детьми 2-7 лет.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Помораева, В. А. Позина – Формирование элементарных  математических представлений. Старшая группа 5-6лет–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79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Помораева, В. А. Позина – Формирование элементарных  математических представлений. </w:t>
            </w: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Средняя группа 4-5лет–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1102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И. А. Помораева, В. А. Позина – Формирование элементарных  математических представлений. Младшая группа 3-4лет–  Мозаика – Синтез, 2014.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6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В. Гербова. Приобщение детей к художественной  литературе.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2008г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60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Р. Х. Гасанова, Ш. А. Мирзоев. Фольклор и литература народов  Дагестана: Хрестоматия для дошкольных  учреждений. Махачкала: «Лотос», 2005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2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Конспекты занятий во  второй младшей группе детского сада.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Развитие речи и знакомство с художественной литературой.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Практическое пособие для воспитателей 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Издательская программа «Педагогика нового времени» - Воронеж 2007.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5B22D4" w:rsidRPr="000A0025" w:rsidTr="005B22D4">
        <w:trPr>
          <w:trHeight w:val="139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В. Алексеенко, Я. Лощинина. Сказкотерапия. Нравственное и эмоциональное развитие дошкольника.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личности ребенка 2-7 лет. – М.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ООО Издательство «Дом. ХХI век», 2008г.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2D4" w:rsidRPr="000A0025" w:rsidTr="005B22D4">
        <w:trPr>
          <w:trHeight w:val="1035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С. Н. Николаева. Методика экологического воспитания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2004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58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Соломиникова О. Э.  Экологическое воспитание в детском саду.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Мозаика – Синтез. Москва 2006г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480"/>
        </w:trPr>
        <w:tc>
          <w:tcPr>
            <w:tcW w:w="425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развитие</w:t>
            </w:r>
          </w:p>
        </w:tc>
        <w:tc>
          <w:tcPr>
            <w:tcW w:w="1417" w:type="dxa"/>
            <w:vMerge w:val="restart"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Зацепина М. Б. .Музыкальное воспитание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85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А. Артоболевская. Первая встреча с музыкой.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Учебное пособие.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«Советский композитор» 1992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53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Г. Анисимова, Е.Б. Савинова. Физическое развитие детей 5-7 лет. Планирование, занятия. Игры. Физкультурные досуги.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2009г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6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Горькова Л. Г., Обухова Л. А. занятия физической культурой в ДОУ. Основные виды, сценарии занятий. – М. Москва 2005.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1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 Э. Я.  Методика физического воспитания. – М.: Издательский дом «Воспитание дошкольника» 2005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0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Степаненкова Э. Я.  Физическое воспитание в детском саду. – М.: 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2005г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М. А. Давыдова. Спортивные мероприятия для дошкольников: 4-7 лет.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«ВАКО» 2007г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97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 Луконина. Л. Чадова. Физкультурные праздники в детском саду. – М.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«АЙРИС ПРЕСС» 2005г.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360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 xml:space="preserve">В. В. Гаврилова. Занимательная физкультура для детей 4-7 лет. Планирование, конспекты занятий. 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«Учитель» 2008. – Волгоград 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2013г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725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Комплексные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Н. Е. Веракса, Т. С. Комаровой, М. А. Васильева. Примерная основная общеобразовательная программа дошкольного образования « От рождения до школы».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Программа воспитания и обучения в детском саду.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«Мозаика – Синтез»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Москва 2012г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2D4" w:rsidRPr="000A0025" w:rsidTr="005B22D4">
        <w:trPr>
          <w:trHeight w:val="825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В. Ковригина, М. В. Косьяненко, О. В. Павлова. Комплексные  занятия по программе «От рождения до школы» под редакцией  Н. Е. Вераксы, Т. С Комаровой, М.А. Васильевой. Вторая младшая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5B22D4" w:rsidRPr="000A0025" w:rsidTr="005B22D4">
        <w:trPr>
          <w:trHeight w:val="222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В. Ковригина, М. В. Косьяненко, О. В. Павлова. Комплексные  занятия по программе «От рождения до школы» под редакцией  Н. Е. Вераксы, Т. С Комаровой, М.А. Васильевой. Средняя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270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В. Ковригина, М. В. Косьяненко, О. В. Павлова. Комплексные  занятия по программе «От рождения до школы» под редакцией  Н. Е. Вераксы, Т. С Комаровой, М.А. Васильевой. Старшая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66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В. Ковригина, М. В. Косьяненко, О. В. Павлова. Комплексные  занятия по программе «От рождения до школы» под редакцией  Н. Е. Вераксы, Т. С Комаровой, М.А. Васильевой. Первая младшая 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974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Т. В. Ковригина, М. В. Косьяненко, О. В. Павлова. Комплексные  занятия по программе «От рождения до школы» под редакцией  Н. Е. Вераксы, Т. С Комаровой, М.А. Васильевой. Старшая группа.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Издательство « Учитель»,2011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Издание 2012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2D4" w:rsidRPr="000A0025" w:rsidTr="005B22D4">
        <w:trPr>
          <w:trHeight w:val="1123"/>
        </w:trPr>
        <w:tc>
          <w:tcPr>
            <w:tcW w:w="425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025">
              <w:rPr>
                <w:rFonts w:ascii="Times New Roman" w:hAnsi="Times New Roman" w:cs="Times New Roman"/>
                <w:sz w:val="28"/>
                <w:szCs w:val="28"/>
              </w:rPr>
              <w:t>ФГТ в ДОУ по программе «От рождения до школы» » под редакцией  Н. Е. Вераксы, Т. С Комаровой, М.А. Васильевой.  Подготовительная группа. Волгоград  2012.</w:t>
            </w:r>
          </w:p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22D4" w:rsidRPr="000A0025" w:rsidRDefault="005B22D4" w:rsidP="00F326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2D4" w:rsidRPr="000A0025" w:rsidRDefault="005B22D4" w:rsidP="005B22D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4. Оснащенность помещений ДОУ развивающей предметно-пространственной средой предусматривает наличие оборудования для различных видов детской деятельности в помещении и на участке.</w:t>
      </w:r>
    </w:p>
    <w:p w:rsidR="005B22D4" w:rsidRPr="000A0025" w:rsidRDefault="005B22D4" w:rsidP="005B22D4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lastRenderedPageBreak/>
        <w:t>В группах имеется игровой материал для познавательного развития детей дошкольного возраста, музыкального развития, для продуктивной и творческой деятельности, для сюжетно-ролевых игр; для экспериментирования; оборудование для физического и речевого развития.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В соответствии с СанПиН 2.4.1.3049-13 при организации режима пребывания детей в дошкольных образовательных организациях (группах) более 5 часов организуется прием пищи с интервалом 3–4 часа (3-х разовое питание). Питание воспитанников удовлетворяет их физиологические потребности в основных пищевых веществах и энергии.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>Ассортимент вырабатываемых на пищеблоке готовых блюд определяется с учётом набора помещений, обеспечения технологическим, холодильным оборудованием.</w:t>
      </w:r>
    </w:p>
    <w:p w:rsidR="00492D0E" w:rsidRPr="000A0025" w:rsidRDefault="00492D0E" w:rsidP="00492D0E">
      <w:pPr>
        <w:shd w:val="clear" w:color="auto" w:fill="FFFFFF"/>
        <w:spacing w:after="178"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025">
        <w:rPr>
          <w:rFonts w:ascii="Times New Roman" w:eastAsia="Times New Roman" w:hAnsi="Times New Roman" w:cs="Times New Roman"/>
          <w:sz w:val="28"/>
          <w:szCs w:val="28"/>
        </w:rPr>
        <w:t xml:space="preserve">Питание воспитанников организуется в соответствии с </w:t>
      </w:r>
      <w:hyperlink r:id="rId5" w:history="1">
        <w:r w:rsidRPr="000A0025">
          <w:rPr>
            <w:rFonts w:ascii="Times New Roman" w:eastAsia="Times New Roman" w:hAnsi="Times New Roman" w:cs="Times New Roman"/>
            <w:sz w:val="28"/>
            <w:szCs w:val="28"/>
          </w:rPr>
          <w:t>10-дневным меню</w:t>
        </w:r>
      </w:hyperlink>
      <w:r w:rsidRPr="000A0025">
        <w:rPr>
          <w:rFonts w:ascii="Times New Roman" w:eastAsia="Times New Roman" w:hAnsi="Times New Roman" w:cs="Times New Roman"/>
          <w:sz w:val="28"/>
          <w:szCs w:val="28"/>
        </w:rPr>
        <w:t> и рекомендуемых суточных наборов продуктов.</w:t>
      </w:r>
    </w:p>
    <w:p w:rsidR="00492D0E" w:rsidRPr="000A0025" w:rsidRDefault="00492D0E" w:rsidP="00492D0E">
      <w:pPr>
        <w:shd w:val="clear" w:color="auto" w:fill="FFFFFF"/>
        <w:spacing w:line="356" w:lineRule="atLeast"/>
        <w:ind w:left="-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92D0E" w:rsidRPr="000A0025" w:rsidSect="005B22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F2EAD"/>
    <w:multiLevelType w:val="multilevel"/>
    <w:tmpl w:val="37B8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90EB8"/>
    <w:multiLevelType w:val="multilevel"/>
    <w:tmpl w:val="95A4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B22D4"/>
    <w:rsid w:val="000A0025"/>
    <w:rsid w:val="00162DC7"/>
    <w:rsid w:val="00173C47"/>
    <w:rsid w:val="002609B6"/>
    <w:rsid w:val="00413FA2"/>
    <w:rsid w:val="00492D0E"/>
    <w:rsid w:val="005B22D4"/>
    <w:rsid w:val="005D44BF"/>
    <w:rsid w:val="00677B3D"/>
    <w:rsid w:val="007C70D4"/>
    <w:rsid w:val="00815AB7"/>
    <w:rsid w:val="00840625"/>
    <w:rsid w:val="008E0CBA"/>
    <w:rsid w:val="00AD79D5"/>
    <w:rsid w:val="00B25954"/>
    <w:rsid w:val="00DC6463"/>
    <w:rsid w:val="00F3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2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2D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sdou1.ru/wp-content/uploads/2014/09/menu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2268</Words>
  <Characters>12929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user</cp:lastModifiedBy>
  <cp:revision>3</cp:revision>
  <dcterms:created xsi:type="dcterms:W3CDTF">2018-11-02T12:29:00Z</dcterms:created>
  <dcterms:modified xsi:type="dcterms:W3CDTF">2018-11-02T12:38:00Z</dcterms:modified>
</cp:coreProperties>
</file>